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806" w:rsidRPr="00125349" w:rsidRDefault="00125349" w:rsidP="00A96806">
      <w:pPr>
        <w:widowControl/>
        <w:wordWrap w:val="0"/>
        <w:spacing w:before="100" w:beforeAutospacing="1" w:after="100" w:afterAutospacing="1"/>
        <w:jc w:val="center"/>
      </w:pPr>
      <w:r w:rsidRPr="00125349">
        <w:rPr>
          <w:rFonts w:ascii="楷体" w:eastAsia="楷体" w:hAnsi="楷体" w:cs="宋体" w:hint="eastAsia"/>
          <w:b/>
          <w:bCs/>
          <w:kern w:val="0"/>
          <w:sz w:val="24"/>
          <w:szCs w:val="24"/>
        </w:rPr>
        <w:t xml:space="preserve">　</w:t>
      </w:r>
    </w:p>
    <w:tbl>
      <w:tblPr>
        <w:tblW w:w="45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6"/>
      </w:tblGrid>
      <w:tr w:rsidR="00A96806" w:rsidRPr="00A96806" w:rsidTr="00A96806">
        <w:trPr>
          <w:tblCellSpacing w:w="0" w:type="dxa"/>
        </w:trPr>
        <w:tc>
          <w:tcPr>
            <w:tcW w:w="0" w:type="auto"/>
            <w:vAlign w:val="center"/>
            <w:hideMark/>
          </w:tcPr>
          <w:p w:rsidR="00A96806" w:rsidRPr="00A96806" w:rsidRDefault="00A96806" w:rsidP="00A96806">
            <w:pPr>
              <w:widowControl/>
              <w:spacing w:line="600" w:lineRule="atLeast"/>
              <w:jc w:val="center"/>
              <w:rPr>
                <w:rFonts w:ascii="Simsun" w:eastAsia="宋体" w:hAnsi="Simsun" w:cs="宋体"/>
                <w:kern w:val="0"/>
                <w:sz w:val="38"/>
                <w:szCs w:val="38"/>
              </w:rPr>
            </w:pPr>
            <w:r w:rsidRPr="00A96806">
              <w:rPr>
                <w:rFonts w:ascii="Simsun" w:eastAsia="宋体" w:hAnsi="Simsun" w:cs="宋体"/>
                <w:b/>
                <w:bCs/>
                <w:color w:val="000000"/>
                <w:kern w:val="0"/>
                <w:sz w:val="38"/>
                <w:szCs w:val="38"/>
              </w:rPr>
              <w:t>广东高校创新强校工作会议：</w:t>
            </w:r>
            <w:r w:rsidRPr="00A96806">
              <w:rPr>
                <w:rFonts w:ascii="Simsun" w:eastAsia="宋体" w:hAnsi="Simsun" w:cs="宋体"/>
                <w:b/>
                <w:bCs/>
                <w:color w:val="000000"/>
                <w:kern w:val="0"/>
                <w:sz w:val="38"/>
                <w:szCs w:val="38"/>
              </w:rPr>
              <w:t>6</w:t>
            </w:r>
            <w:r w:rsidRPr="00A96806">
              <w:rPr>
                <w:rFonts w:ascii="Simsun" w:eastAsia="宋体" w:hAnsi="Simsun" w:cs="宋体"/>
                <w:b/>
                <w:bCs/>
                <w:color w:val="000000"/>
                <w:kern w:val="0"/>
                <w:sz w:val="38"/>
                <w:szCs w:val="38"/>
              </w:rPr>
              <w:t>高校成自主权改革试点</w:t>
            </w:r>
          </w:p>
        </w:tc>
      </w:tr>
      <w:tr w:rsidR="00A96806" w:rsidRPr="00A96806" w:rsidTr="00A96806">
        <w:trPr>
          <w:trHeight w:val="600"/>
          <w:tblCellSpacing w:w="0" w:type="dxa"/>
        </w:trPr>
        <w:tc>
          <w:tcPr>
            <w:tcW w:w="0" w:type="auto"/>
            <w:vAlign w:val="center"/>
            <w:hideMark/>
          </w:tcPr>
          <w:p w:rsidR="00A96806" w:rsidRPr="00A96806" w:rsidRDefault="00A96806" w:rsidP="00A96806">
            <w:pPr>
              <w:widowControl/>
              <w:jc w:val="center"/>
              <w:rPr>
                <w:rFonts w:ascii="Simsun" w:eastAsia="宋体" w:hAnsi="Simsun" w:cs="宋体"/>
                <w:kern w:val="0"/>
                <w:sz w:val="18"/>
                <w:szCs w:val="18"/>
              </w:rPr>
            </w:pPr>
            <w:hyperlink r:id="rId5" w:history="1">
              <w:r w:rsidRPr="00A96806">
                <w:rPr>
                  <w:rFonts w:ascii="Arial" w:eastAsia="宋体" w:hAnsi="Arial" w:cs="Arial"/>
                  <w:color w:val="000000"/>
                  <w:kern w:val="0"/>
                  <w:sz w:val="18"/>
                  <w:szCs w:val="18"/>
                </w:rPr>
                <w:t>http://www.huaue.com</w:t>
              </w:r>
            </w:hyperlink>
            <w:r w:rsidRPr="00A96806">
              <w:rPr>
                <w:rFonts w:ascii="Simsun" w:eastAsia="宋体" w:hAnsi="Simsun" w:cs="宋体"/>
                <w:kern w:val="0"/>
                <w:sz w:val="18"/>
                <w:szCs w:val="18"/>
              </w:rPr>
              <w:t xml:space="preserve">　</w:t>
            </w:r>
            <w:r w:rsidRPr="00A96806">
              <w:rPr>
                <w:rFonts w:ascii="Simsun" w:eastAsia="宋体" w:hAnsi="Simsun" w:cs="宋体"/>
                <w:kern w:val="0"/>
                <w:sz w:val="18"/>
                <w:szCs w:val="18"/>
              </w:rPr>
              <w:t xml:space="preserve"> 2013</w:t>
            </w:r>
            <w:r w:rsidRPr="00A96806">
              <w:rPr>
                <w:rFonts w:ascii="Simsun" w:eastAsia="宋体" w:hAnsi="Simsun" w:cs="宋体"/>
                <w:kern w:val="0"/>
                <w:sz w:val="18"/>
                <w:szCs w:val="18"/>
              </w:rPr>
              <w:t>年</w:t>
            </w:r>
            <w:r w:rsidRPr="00A96806">
              <w:rPr>
                <w:rFonts w:ascii="Simsun" w:eastAsia="宋体" w:hAnsi="Simsun" w:cs="宋体"/>
                <w:kern w:val="0"/>
                <w:sz w:val="18"/>
                <w:szCs w:val="18"/>
              </w:rPr>
              <w:t>7</w:t>
            </w:r>
            <w:r w:rsidRPr="00A96806">
              <w:rPr>
                <w:rFonts w:ascii="Simsun" w:eastAsia="宋体" w:hAnsi="Simsun" w:cs="宋体"/>
                <w:kern w:val="0"/>
                <w:sz w:val="18"/>
                <w:szCs w:val="18"/>
              </w:rPr>
              <w:t>月</w:t>
            </w:r>
            <w:r w:rsidRPr="00A96806">
              <w:rPr>
                <w:rFonts w:ascii="Simsun" w:eastAsia="宋体" w:hAnsi="Simsun" w:cs="宋体"/>
                <w:kern w:val="0"/>
                <w:sz w:val="18"/>
                <w:szCs w:val="18"/>
              </w:rPr>
              <w:t>17</w:t>
            </w:r>
            <w:r w:rsidRPr="00A96806">
              <w:rPr>
                <w:rFonts w:ascii="Simsun" w:eastAsia="宋体" w:hAnsi="Simsun" w:cs="宋体"/>
                <w:kern w:val="0"/>
                <w:sz w:val="18"/>
                <w:szCs w:val="18"/>
              </w:rPr>
              <w:t xml:space="preserve">日　</w:t>
            </w:r>
            <w:r w:rsidRPr="00A96806">
              <w:rPr>
                <w:rFonts w:ascii="Simsun" w:eastAsia="宋体" w:hAnsi="Simsun" w:cs="宋体"/>
                <w:kern w:val="0"/>
                <w:sz w:val="18"/>
                <w:szCs w:val="18"/>
              </w:rPr>
              <w:t xml:space="preserve"> </w:t>
            </w:r>
            <w:r w:rsidRPr="00A96806">
              <w:rPr>
                <w:rFonts w:ascii="Simsun" w:eastAsia="宋体" w:hAnsi="Simsun" w:cs="宋体"/>
                <w:kern w:val="0"/>
                <w:sz w:val="18"/>
                <w:szCs w:val="18"/>
              </w:rPr>
              <w:t>来源：</w:t>
            </w:r>
            <w:r w:rsidRPr="00A96806">
              <w:rPr>
                <w:rFonts w:ascii="Simsun" w:eastAsia="宋体" w:hAnsi="Simsun" w:cs="宋体"/>
                <w:color w:val="0449BE"/>
                <w:kern w:val="0"/>
                <w:sz w:val="18"/>
                <w:szCs w:val="18"/>
              </w:rPr>
              <w:t>南方日报</w:t>
            </w:r>
          </w:p>
        </w:tc>
      </w:tr>
      <w:tr w:rsidR="00A96806" w:rsidRPr="00A96806" w:rsidTr="00A96806">
        <w:trPr>
          <w:trHeight w:val="750"/>
          <w:tblCellSpacing w:w="0" w:type="dxa"/>
        </w:trPr>
        <w:tc>
          <w:tcPr>
            <w:tcW w:w="0" w:type="auto"/>
            <w:vAlign w:val="center"/>
            <w:hideMark/>
          </w:tcPr>
          <w:p w:rsidR="00A96806" w:rsidRPr="00A96806" w:rsidRDefault="00A96806" w:rsidP="00A96806">
            <w:pPr>
              <w:widowControl/>
              <w:jc w:val="left"/>
              <w:rPr>
                <w:rFonts w:ascii="Simsun" w:eastAsia="宋体" w:hAnsi="Simsun" w:cs="宋体"/>
                <w:kern w:val="0"/>
                <w:szCs w:val="21"/>
              </w:rPr>
            </w:pPr>
            <w:r w:rsidRPr="00A96806">
              <w:rPr>
                <w:rFonts w:ascii="Simsun" w:eastAsia="宋体" w:hAnsi="Simsun" w:cs="宋体"/>
                <w:kern w:val="0"/>
                <w:szCs w:val="21"/>
              </w:rPr>
              <w:pict>
                <v:rect id="_x0000_i1025" style="width:0;height:.75pt" o:hralign="center" o:hrstd="t" o:hr="t" fillcolor="#a0a0a0" stroked="f"/>
              </w:pict>
            </w:r>
          </w:p>
        </w:tc>
      </w:tr>
      <w:tr w:rsidR="00A96806" w:rsidRPr="00A96806" w:rsidTr="00A96806">
        <w:trPr>
          <w:tblCellSpacing w:w="0" w:type="dxa"/>
        </w:trPr>
        <w:tc>
          <w:tcPr>
            <w:tcW w:w="0" w:type="auto"/>
            <w:vAlign w:val="center"/>
            <w:hideMark/>
          </w:tcPr>
          <w:p w:rsidR="00A96806" w:rsidRPr="00A96806" w:rsidRDefault="00A96806" w:rsidP="00A96806">
            <w:pPr>
              <w:widowControl/>
              <w:spacing w:line="360" w:lineRule="atLeast"/>
              <w:jc w:val="left"/>
              <w:rPr>
                <w:rFonts w:ascii="Simsun" w:eastAsia="宋体" w:hAnsi="Simsun" w:cs="宋体"/>
                <w:kern w:val="0"/>
                <w:szCs w:val="21"/>
              </w:rPr>
            </w:pPr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日前，省政府召开全省高等学校创新强校工作会议，谋划广东高等教育新一轮大发展。会议部署实施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“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广东省高等学校创新强校工程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”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和广东省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“2011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计划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”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，决定加强高校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“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四重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”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建设（重点学科、重点人才、重点平台、重大科研项目），进一步落实和扩大高校办学自主权，全面提升高等教育发展水平。副省长陈云贤出席会议并讲话。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现状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proofErr w:type="gramStart"/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</w:t>
            </w:r>
            <w:proofErr w:type="gramEnd"/>
            <w:r w:rsidRPr="00A96806">
              <w:rPr>
                <w:rFonts w:ascii="Simsun" w:eastAsia="宋体" w:hAnsi="Simsun" w:cs="宋体"/>
                <w:kern w:val="0"/>
                <w:szCs w:val="21"/>
              </w:rPr>
              <w:t>广东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“211”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高校少于晋鄂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proofErr w:type="gramStart"/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</w:t>
            </w:r>
            <w:proofErr w:type="gramEnd"/>
            <w:r w:rsidRPr="00A96806">
              <w:rPr>
                <w:rFonts w:ascii="Simsun" w:eastAsia="宋体" w:hAnsi="Simsun" w:cs="宋体"/>
                <w:kern w:val="0"/>
                <w:szCs w:val="21"/>
              </w:rPr>
              <w:t>历经多年大发展，广东高等教育的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“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家底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”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如何？昨日，省教育厅厅长罗伟其用一连串数字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“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晒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”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了出来：到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2012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年，全省普通高校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138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所，其中本科院校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57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所，</w:t>
            </w:r>
            <w:hyperlink r:id="rId6" w:tgtFrame="_blank" w:history="1">
              <w:r w:rsidRPr="00A96806">
                <w:rPr>
                  <w:rFonts w:ascii="Simsun" w:eastAsia="宋体" w:hAnsi="Simsun" w:cs="宋体"/>
                  <w:color w:val="0449BE"/>
                  <w:kern w:val="0"/>
                  <w:szCs w:val="21"/>
                </w:rPr>
                <w:t>专科</w:t>
              </w:r>
            </w:hyperlink>
            <w:r w:rsidRPr="00A96806">
              <w:rPr>
                <w:rFonts w:ascii="Simsun" w:eastAsia="宋体" w:hAnsi="Simsun" w:cs="宋体"/>
                <w:kern w:val="0"/>
                <w:szCs w:val="21"/>
              </w:rPr>
              <w:t>院校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81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所，本专科在校生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161.68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万人，研究生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8.15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万人。与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2005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年相比，普通高校数、本专科在校生数和研究生在校生数分别增长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21.6%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、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84.8%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和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85.6%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，分别位居全国第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3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、第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3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和第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8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位。近几年，我省不断加大高等教育投入，去年，全省高校经费总投入达到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499.6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亿元，比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2007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年增长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47.6%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。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“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广东高等教育还面临一些突出的困难和不足。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”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罗伟其透露，广东高等教育还面临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“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五大难题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”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：高等教育结构性矛盾依然突出、高水平师资队伍建设相对滞后、制约高校内涵发展的体制机制障碍亟待破除、高校自主创新和社会服务能力有待进一步提升、国际化办学程度还不够高。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“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到去年，我省高等教育毛入学率仅为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28.2%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，远低于江苏、浙江等省市，每万人口大学生也低于全国平均水平。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”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不仅如此，我省高水平大学数量也明显不足，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211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高校只有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4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所，不仅远少于北京、江苏上海，也比中西部地区的山西、湖北少，仅居全国第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8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位。此外，我省工科类在校生比重仍然偏低且呈逐年下降趋势，研究生规模小且所占比例偏小等等，均不适应我省经济发展方式和产业结构优化升级的需要。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lastRenderedPageBreak/>
              <w:t xml:space="preserve">　　措施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proofErr w:type="gramStart"/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</w:t>
            </w:r>
            <w:proofErr w:type="gramEnd"/>
            <w:r w:rsidRPr="00A96806">
              <w:rPr>
                <w:rFonts w:ascii="Simsun" w:eastAsia="宋体" w:hAnsi="Simsun" w:cs="宋体"/>
                <w:kern w:val="0"/>
                <w:szCs w:val="21"/>
              </w:rPr>
              <w:t>加强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“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四重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”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建设简政放权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proofErr w:type="gramStart"/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</w:t>
            </w:r>
            <w:proofErr w:type="gramEnd"/>
            <w:r w:rsidRPr="00A96806">
              <w:rPr>
                <w:rFonts w:ascii="Simsun" w:eastAsia="宋体" w:hAnsi="Simsun" w:cs="宋体"/>
                <w:kern w:val="0"/>
                <w:szCs w:val="21"/>
              </w:rPr>
              <w:t>陈云贤指出，目前，我省正处在加快转变经济发展方式、奋力实现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“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三个定位、两个率先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”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总目标的关键时期，要扎实推进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“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创新强校工程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”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，努力推动广东高等教育发展上新水平。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陈云贤强调，要以重点学科为引领，着力建设一批高水平的学科平台；以重点人才为抓手，着力打造一支高层次创新型人才队伍；以重点平台为依托，着力培育一批高水平科研项目与成果；以重大科研项目为突破口，着力解决一批关系经济社会发展的关键性问题；以协同创新为引领，着力增强高等教育改革创新的活力。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陈云贤强调，要进一步深化改革，释放高等教育办学活力。把简政放权、扩大高校办学自主权作为一个方向，坚定不移地推进相关改革，支持高校加快建设现代大学制度，进一步激发高校改革发展的内生动力和活力。一是推进放权改革。要进一步明确高校办学的主体，认真落实和严格保障《高等教育法》赋予高校的自主权，尽量减少对高校各项事务的行政干预，更好地释放高校改革发展活力。二是加强制度创新。各高校要进一步完善高校人才培养体制、科研创新机制、人事管理制度、评价激励机制和组织运行规则等，全面提高高等教育质量和人才培养水平。三是改善发展环境。要进一步健全高等教育成本补偿机制，逐步提高高校生均拨款水平，建立健全高校学费标准动态调整机制。鼓励社会资本投入高等教育。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■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现场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proofErr w:type="gramStart"/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</w:t>
            </w:r>
            <w:proofErr w:type="gramEnd"/>
            <w:r w:rsidRPr="00A96806">
              <w:rPr>
                <w:rFonts w:ascii="Simsun" w:eastAsia="宋体" w:hAnsi="Simsun" w:cs="宋体"/>
                <w:kern w:val="0"/>
                <w:szCs w:val="21"/>
              </w:rPr>
              <w:t>陈云贤谈如何落实高校办学自主权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proofErr w:type="gramStart"/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</w:t>
            </w:r>
            <w:proofErr w:type="gramEnd"/>
            <w:r w:rsidRPr="00A96806">
              <w:rPr>
                <w:rFonts w:ascii="Simsun" w:eastAsia="宋体" w:hAnsi="Simsun" w:cs="宋体"/>
                <w:kern w:val="0"/>
                <w:szCs w:val="21"/>
              </w:rPr>
              <w:t>“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重中之重是大学内部改革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”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proofErr w:type="gramStart"/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</w:t>
            </w:r>
            <w:proofErr w:type="gramEnd"/>
            <w:r w:rsidRPr="00A96806">
              <w:rPr>
                <w:rFonts w:ascii="Simsun" w:eastAsia="宋体" w:hAnsi="Simsun" w:cs="宋体"/>
                <w:kern w:val="0"/>
                <w:szCs w:val="21"/>
              </w:rPr>
              <w:t>昨日，就办学自主权改革与高校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“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四重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”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建设，副省长陈云贤脱稿讲了近一个小时。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“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高校办学自主权改革要能真正有效推动实施，重中之重就是处理好大学内部的权力配置关系。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”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陈云贤分析说，这包括三个层面：按照《高教法》要求，坚持党委领导下的校长负责人；提升与完善校长办公会务制度；制定大学章程。他认为如何完善校长办公会务制度，做到决策科学民主，是目前高校最薄弱之处，而各项权责不够</w:t>
            </w:r>
            <w:proofErr w:type="gramStart"/>
            <w:r w:rsidRPr="00A96806">
              <w:rPr>
                <w:rFonts w:ascii="Simsun" w:eastAsia="宋体" w:hAnsi="Simsun" w:cs="宋体"/>
                <w:kern w:val="0"/>
                <w:szCs w:val="21"/>
              </w:rPr>
              <w:t>清晰也</w:t>
            </w:r>
            <w:proofErr w:type="gramEnd"/>
            <w:r w:rsidRPr="00A96806">
              <w:rPr>
                <w:rFonts w:ascii="Simsun" w:eastAsia="宋体" w:hAnsi="Simsun" w:cs="宋体"/>
                <w:kern w:val="0"/>
                <w:szCs w:val="21"/>
              </w:rPr>
              <w:t>成为大学内部改革最迫切解决的问题。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lastRenderedPageBreak/>
              <w:t xml:space="preserve">　　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陈云贤还透露，我省的办学自主权改革首批将在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6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所高校试点，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“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其他高校也要思考如何发挥主观能动性，促进改革与发展。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”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proofErr w:type="gramStart"/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</w:t>
            </w:r>
            <w:proofErr w:type="gramEnd"/>
            <w:r w:rsidRPr="00A96806">
              <w:rPr>
                <w:rFonts w:ascii="Simsun" w:eastAsia="宋体" w:hAnsi="Simsun" w:cs="宋体"/>
                <w:kern w:val="0"/>
                <w:szCs w:val="21"/>
              </w:rPr>
              <w:t>随后，笔者从省教育厅获悉，办学自主权改革我省首批到底是哪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6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>所高校，目前仍在筛选之中，尚未最终确定。</w:t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br/>
            </w:r>
            <w:r w:rsidRPr="00A96806">
              <w:rPr>
                <w:rFonts w:ascii="Simsun" w:eastAsia="宋体" w:hAnsi="Simsun" w:cs="宋体"/>
                <w:kern w:val="0"/>
                <w:szCs w:val="21"/>
              </w:rPr>
              <w:t xml:space="preserve">　　</w:t>
            </w:r>
          </w:p>
        </w:tc>
      </w:tr>
    </w:tbl>
    <w:p w:rsidR="00140DAD" w:rsidRPr="00A96806" w:rsidRDefault="00140DAD" w:rsidP="00A96806">
      <w:pPr>
        <w:widowControl/>
        <w:wordWrap w:val="0"/>
        <w:spacing w:before="100" w:beforeAutospacing="1" w:after="100" w:afterAutospacing="1"/>
        <w:jc w:val="center"/>
      </w:pPr>
      <w:bookmarkStart w:id="0" w:name="_GoBack"/>
      <w:bookmarkEnd w:id="0"/>
    </w:p>
    <w:sectPr w:rsidR="00140DAD" w:rsidRPr="00A96806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AB7"/>
    <w:rsid w:val="00125349"/>
    <w:rsid w:val="00140DAD"/>
    <w:rsid w:val="00746AB7"/>
    <w:rsid w:val="00895C16"/>
    <w:rsid w:val="00925832"/>
    <w:rsid w:val="00A32F77"/>
    <w:rsid w:val="00A9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25349"/>
    <w:rPr>
      <w:b/>
      <w:bCs/>
    </w:rPr>
  </w:style>
  <w:style w:type="character" w:styleId="a4">
    <w:name w:val="Hyperlink"/>
    <w:basedOn w:val="a0"/>
    <w:uiPriority w:val="99"/>
    <w:semiHidden/>
    <w:unhideWhenUsed/>
    <w:rsid w:val="00A9680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25349"/>
    <w:rPr>
      <w:b/>
      <w:bCs/>
    </w:rPr>
  </w:style>
  <w:style w:type="character" w:styleId="a4">
    <w:name w:val="Hyperlink"/>
    <w:basedOn w:val="a0"/>
    <w:uiPriority w:val="99"/>
    <w:semiHidden/>
    <w:unhideWhenUsed/>
    <w:rsid w:val="00A968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huaue.com/gaozhi.htm" TargetMode="External"/><Relationship Id="rId5" Type="http://schemas.openxmlformats.org/officeDocument/2006/relationships/hyperlink" Target="http://www.huaue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280</Words>
  <Characters>1599</Characters>
  <Application>Microsoft Office Word</Application>
  <DocSecurity>0</DocSecurity>
  <Lines>13</Lines>
  <Paragraphs>3</Paragraphs>
  <ScaleCrop>false</ScaleCrop>
  <Company>souhappy.com</Company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搜乐网</dc:creator>
  <cp:keywords/>
  <dc:description/>
  <cp:lastModifiedBy>搜乐网</cp:lastModifiedBy>
  <cp:revision>3</cp:revision>
  <dcterms:created xsi:type="dcterms:W3CDTF">2013-12-02T03:40:00Z</dcterms:created>
  <dcterms:modified xsi:type="dcterms:W3CDTF">2013-12-02T03:47:00Z</dcterms:modified>
</cp:coreProperties>
</file>