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E7C01" w:rsidP="009E7C01">
      <w:pPr>
        <w:jc w:val="center"/>
        <w:rPr>
          <w:rFonts w:asciiTheme="majorEastAsia" w:eastAsiaTheme="majorEastAsia" w:hAnsiTheme="majorEastAsia" w:hint="eastAsia"/>
          <w:b/>
          <w:sz w:val="30"/>
          <w:szCs w:val="30"/>
        </w:rPr>
      </w:pPr>
      <w:r w:rsidRPr="009E7C01">
        <w:rPr>
          <w:rFonts w:asciiTheme="majorEastAsia" w:eastAsiaTheme="majorEastAsia" w:hAnsiTheme="majorEastAsia"/>
          <w:b/>
          <w:sz w:val="30"/>
          <w:szCs w:val="30"/>
        </w:rPr>
        <w:t>广东省科学技术厅 广东省财政厅关于组织申报2013年广东省省级科技计划项目（第一批）的通知</w:t>
      </w:r>
    </w:p>
    <w:p w:rsidR="009E7C01" w:rsidRPr="009E7C01" w:rsidRDefault="009E7C01" w:rsidP="009E7C01">
      <w:pPr>
        <w:jc w:val="center"/>
        <w:rPr>
          <w:rFonts w:asciiTheme="majorEastAsia" w:eastAsiaTheme="majorEastAsia" w:hAnsiTheme="majorEastAsia" w:hint="eastAsia"/>
          <w:b/>
          <w:sz w:val="30"/>
          <w:szCs w:val="30"/>
        </w:rPr>
      </w:pPr>
    </w:p>
    <w:p w:rsidR="009E7C01" w:rsidRPr="009E7C01" w:rsidRDefault="009E7C01" w:rsidP="009E7C01">
      <w:pPr>
        <w:adjustRightInd w:val="0"/>
        <w:snapToGrid w:val="0"/>
        <w:spacing w:line="360" w:lineRule="auto"/>
        <w:jc w:val="right"/>
        <w:rPr>
          <w:rFonts w:asciiTheme="minorEastAsia" w:hAnsiTheme="minorEastAsia" w:hint="eastAsia"/>
          <w:sz w:val="22"/>
        </w:rPr>
      </w:pPr>
      <w:r w:rsidRPr="009E7C01">
        <w:rPr>
          <w:rFonts w:asciiTheme="minorEastAsia" w:hAnsiTheme="minorEastAsia"/>
          <w:sz w:val="22"/>
        </w:rPr>
        <w:t>粤科函规划字〔2013〕186号</w:t>
      </w:r>
    </w:p>
    <w:p w:rsidR="009E7C01" w:rsidRPr="009E7C01" w:rsidRDefault="009E7C01" w:rsidP="009E7C01">
      <w:pPr>
        <w:adjustRightInd w:val="0"/>
        <w:snapToGrid w:val="0"/>
        <w:spacing w:line="360" w:lineRule="auto"/>
        <w:jc w:val="right"/>
        <w:rPr>
          <w:rFonts w:asciiTheme="minorEastAsia" w:hAnsiTheme="minorEastAsia"/>
          <w:sz w:val="22"/>
        </w:rPr>
      </w:pPr>
    </w:p>
    <w:p w:rsidR="009E7C01" w:rsidRPr="009E7C01" w:rsidRDefault="009E7C01" w:rsidP="009E7C01">
      <w:pPr>
        <w:adjustRightInd w:val="0"/>
        <w:snapToGrid w:val="0"/>
        <w:spacing w:line="360" w:lineRule="auto"/>
        <w:rPr>
          <w:rFonts w:asciiTheme="minorEastAsia" w:hAnsiTheme="minorEastAsia"/>
          <w:sz w:val="22"/>
        </w:rPr>
      </w:pPr>
      <w:r w:rsidRPr="009E7C01">
        <w:rPr>
          <w:rFonts w:asciiTheme="minorEastAsia" w:hAnsiTheme="minorEastAsia"/>
          <w:sz w:val="22"/>
        </w:rPr>
        <w:t>各地级以上市科技局（委）、财政局（委），顺德区经济和科技促进局、财税局，各省直管县财政改革试点县（市）科技局、财政局，省直有关部门，各有关单位：</w:t>
      </w:r>
    </w:p>
    <w:p w:rsidR="009E7C01" w:rsidRPr="009E7C01" w:rsidRDefault="009E7C01" w:rsidP="009E7C01">
      <w:pPr>
        <w:adjustRightInd w:val="0"/>
        <w:snapToGrid w:val="0"/>
        <w:spacing w:line="360" w:lineRule="auto"/>
        <w:rPr>
          <w:rFonts w:asciiTheme="minorEastAsia" w:hAnsiTheme="minorEastAsia"/>
          <w:sz w:val="22"/>
        </w:rPr>
      </w:pPr>
      <w:r w:rsidRPr="009E7C01">
        <w:rPr>
          <w:rFonts w:asciiTheme="minorEastAsia" w:hAnsiTheme="minorEastAsia"/>
          <w:sz w:val="22"/>
        </w:rPr>
        <w:t xml:space="preserve">　　为贯彻党的十八大精神和省委、省政府有关工作部署，积极实施创新驱动发展战略，大力推动发展创新型经济，强化科技计划项目对集聚创新资源、优化创新环境和落实创新政策的导向作用，现组织开展2013年广东省省级科技计划项目（第一批）—广东省产学研省部合作专项资金项目、省院全面战略合作专项资金项目申报工作。请各有关单位按照申报要求，认真做好组织申报工作。</w:t>
      </w:r>
    </w:p>
    <w:p w:rsidR="009E7C01" w:rsidRPr="009E7C01" w:rsidRDefault="009E7C01" w:rsidP="009E7C01">
      <w:pPr>
        <w:adjustRightInd w:val="0"/>
        <w:snapToGrid w:val="0"/>
        <w:spacing w:line="360" w:lineRule="auto"/>
        <w:rPr>
          <w:rFonts w:asciiTheme="minorEastAsia" w:hAnsiTheme="minorEastAsia"/>
          <w:sz w:val="22"/>
        </w:rPr>
      </w:pPr>
      <w:r w:rsidRPr="009E7C01">
        <w:rPr>
          <w:rFonts w:asciiTheme="minorEastAsia" w:hAnsiTheme="minorEastAsia"/>
          <w:sz w:val="22"/>
        </w:rPr>
        <w:t xml:space="preserve">　　各级科技主管部门会同财政部门对申报项目进行审核后，向省科技厅、财政厅作汇总推荐。其中各地市所属企事业单位的申报项目，必须由市科技局和财政局联合行文向省科技厅、省财政厅择优推荐（含推荐项目汇总表）。省直主管部门直接在省科技厅业务综合管理系统对申报项目择优推荐，并以正式文件报送推荐项目汇总表至省科技厅、财政厅。推荐文件请于2013年4月19日前报送省科技厅、省财政厅，逾期不予受理。</w:t>
      </w:r>
    </w:p>
    <w:p w:rsidR="009E7C01" w:rsidRDefault="009E7C01" w:rsidP="009E7C01">
      <w:pPr>
        <w:adjustRightInd w:val="0"/>
        <w:snapToGrid w:val="0"/>
        <w:spacing w:line="360" w:lineRule="auto"/>
        <w:rPr>
          <w:rFonts w:asciiTheme="minorEastAsia" w:hAnsiTheme="minorEastAsia" w:hint="eastAsia"/>
          <w:sz w:val="22"/>
        </w:rPr>
      </w:pPr>
      <w:r w:rsidRPr="009E7C01">
        <w:rPr>
          <w:rFonts w:asciiTheme="minorEastAsia" w:hAnsiTheme="minorEastAsia"/>
          <w:sz w:val="22"/>
        </w:rPr>
        <w:t xml:space="preserve">　　</w:t>
      </w:r>
    </w:p>
    <w:p w:rsidR="009E7C01" w:rsidRDefault="009E7C01" w:rsidP="009E7C01">
      <w:pPr>
        <w:adjustRightInd w:val="0"/>
        <w:snapToGrid w:val="0"/>
        <w:spacing w:line="360" w:lineRule="auto"/>
        <w:rPr>
          <w:rFonts w:asciiTheme="minorEastAsia" w:hAnsiTheme="minorEastAsia" w:hint="eastAsia"/>
          <w:sz w:val="22"/>
        </w:rPr>
      </w:pPr>
    </w:p>
    <w:p w:rsidR="009E7C01" w:rsidRDefault="009E7C01" w:rsidP="009E7C01">
      <w:pPr>
        <w:adjustRightInd w:val="0"/>
        <w:snapToGrid w:val="0"/>
        <w:spacing w:line="360" w:lineRule="auto"/>
        <w:rPr>
          <w:rFonts w:asciiTheme="minorEastAsia" w:hAnsiTheme="minorEastAsia" w:hint="eastAsia"/>
          <w:sz w:val="22"/>
        </w:rPr>
      </w:pPr>
      <w:r w:rsidRPr="009E7C01">
        <w:rPr>
          <w:rFonts w:asciiTheme="minorEastAsia" w:hAnsiTheme="minorEastAsia"/>
          <w:sz w:val="22"/>
        </w:rPr>
        <w:t>附件：</w:t>
      </w:r>
      <w:hyperlink r:id="rId6" w:history="1">
        <w:r w:rsidRPr="009E7C01">
          <w:rPr>
            <w:rStyle w:val="a6"/>
            <w:rFonts w:asciiTheme="minorEastAsia" w:hAnsiTheme="minorEastAsia"/>
            <w:sz w:val="22"/>
          </w:rPr>
          <w:t>1. 2013年广东省省部产学研合作专项资金项目申报指南</w:t>
        </w:r>
      </w:hyperlink>
    </w:p>
    <w:p w:rsidR="009E7C01" w:rsidRDefault="009E7C01" w:rsidP="009E7C01">
      <w:pPr>
        <w:adjustRightInd w:val="0"/>
        <w:snapToGrid w:val="0"/>
        <w:spacing w:line="360" w:lineRule="auto"/>
        <w:rPr>
          <w:rFonts w:asciiTheme="minorEastAsia" w:hAnsiTheme="minorEastAsia" w:hint="eastAsia"/>
          <w:sz w:val="22"/>
        </w:rPr>
      </w:pPr>
      <w:r w:rsidRPr="009E7C01">
        <w:rPr>
          <w:rFonts w:asciiTheme="minorEastAsia" w:hAnsiTheme="minorEastAsia"/>
          <w:sz w:val="22"/>
        </w:rPr>
        <w:t xml:space="preserve">　　　</w:t>
      </w:r>
      <w:hyperlink r:id="rId7" w:history="1">
        <w:r w:rsidRPr="009E7C01">
          <w:rPr>
            <w:rStyle w:val="a6"/>
            <w:rFonts w:asciiTheme="minorEastAsia" w:hAnsiTheme="minorEastAsia"/>
            <w:sz w:val="22"/>
          </w:rPr>
          <w:t>2. 2013年广东省中国科学院全面战略合作专项资金竞争性分配项目申报指南</w:t>
        </w:r>
      </w:hyperlink>
    </w:p>
    <w:p w:rsidR="009E7C01" w:rsidRDefault="009E7C01" w:rsidP="009E7C01">
      <w:pPr>
        <w:adjustRightInd w:val="0"/>
        <w:snapToGrid w:val="0"/>
        <w:spacing w:line="360" w:lineRule="auto"/>
        <w:rPr>
          <w:rFonts w:asciiTheme="minorEastAsia" w:hAnsiTheme="minorEastAsia" w:hint="eastAsia"/>
          <w:sz w:val="22"/>
        </w:rPr>
      </w:pPr>
      <w:r w:rsidRPr="009E7C01">
        <w:rPr>
          <w:rFonts w:asciiTheme="minorEastAsia" w:hAnsiTheme="minorEastAsia"/>
          <w:sz w:val="22"/>
        </w:rPr>
        <w:t xml:space="preserve">　　　</w:t>
      </w:r>
      <w:hyperlink r:id="rId8" w:history="1">
        <w:r w:rsidRPr="009E7C01">
          <w:rPr>
            <w:rStyle w:val="a6"/>
            <w:rFonts w:asciiTheme="minorEastAsia" w:hAnsiTheme="minorEastAsia"/>
            <w:sz w:val="22"/>
          </w:rPr>
          <w:t>3. 各单位推荐项目汇总表</w:t>
        </w:r>
      </w:hyperlink>
    </w:p>
    <w:p w:rsidR="009E7C01" w:rsidRDefault="009E7C01" w:rsidP="009E7C01">
      <w:pPr>
        <w:adjustRightInd w:val="0"/>
        <w:snapToGrid w:val="0"/>
        <w:spacing w:line="360" w:lineRule="auto"/>
        <w:rPr>
          <w:rFonts w:asciiTheme="minorEastAsia" w:hAnsiTheme="minorEastAsia" w:hint="eastAsia"/>
          <w:sz w:val="22"/>
        </w:rPr>
      </w:pPr>
    </w:p>
    <w:p w:rsidR="009E7C01" w:rsidRDefault="009E7C01" w:rsidP="009E7C01">
      <w:pPr>
        <w:adjustRightInd w:val="0"/>
        <w:snapToGrid w:val="0"/>
        <w:spacing w:line="360" w:lineRule="auto"/>
        <w:rPr>
          <w:rFonts w:asciiTheme="minorEastAsia" w:hAnsiTheme="minorEastAsia" w:hint="eastAsia"/>
          <w:sz w:val="22"/>
        </w:rPr>
      </w:pPr>
    </w:p>
    <w:p w:rsidR="009E7C01" w:rsidRDefault="009E7C01" w:rsidP="009E7C01">
      <w:pPr>
        <w:adjustRightInd w:val="0"/>
        <w:snapToGrid w:val="0"/>
        <w:spacing w:line="360" w:lineRule="auto"/>
        <w:ind w:leftChars="2559" w:left="5374"/>
        <w:rPr>
          <w:rFonts w:asciiTheme="minorEastAsia" w:hAnsiTheme="minorEastAsia" w:hint="eastAsia"/>
          <w:sz w:val="22"/>
        </w:rPr>
      </w:pPr>
      <w:r w:rsidRPr="009E7C01">
        <w:rPr>
          <w:rFonts w:asciiTheme="minorEastAsia" w:hAnsiTheme="minorEastAsia"/>
          <w:sz w:val="22"/>
        </w:rPr>
        <w:t>省科技厅 省财政厅</w:t>
      </w:r>
    </w:p>
    <w:p w:rsidR="009E7C01" w:rsidRPr="009E7C01" w:rsidRDefault="009E7C01" w:rsidP="009E7C01">
      <w:pPr>
        <w:adjustRightInd w:val="0"/>
        <w:snapToGrid w:val="0"/>
        <w:spacing w:line="360" w:lineRule="auto"/>
        <w:ind w:leftChars="2559" w:left="5374"/>
        <w:rPr>
          <w:rFonts w:asciiTheme="minorEastAsia" w:hAnsiTheme="minorEastAsia"/>
          <w:sz w:val="22"/>
        </w:rPr>
      </w:pPr>
      <w:r w:rsidRPr="009E7C01">
        <w:rPr>
          <w:rFonts w:asciiTheme="minorEastAsia" w:hAnsiTheme="minorEastAsia"/>
          <w:sz w:val="22"/>
        </w:rPr>
        <w:t>2013年2月25日</w:t>
      </w:r>
    </w:p>
    <w:p w:rsidR="009E7C01" w:rsidRPr="009E7C01" w:rsidRDefault="009E7C01" w:rsidP="009E7C01">
      <w:pPr>
        <w:adjustRightInd w:val="0"/>
        <w:snapToGrid w:val="0"/>
        <w:spacing w:line="360" w:lineRule="auto"/>
        <w:rPr>
          <w:rFonts w:asciiTheme="minorEastAsia" w:hAnsiTheme="minorEastAsia"/>
          <w:sz w:val="22"/>
        </w:rPr>
      </w:pPr>
      <w:r w:rsidRPr="009E7C01">
        <w:rPr>
          <w:rFonts w:asciiTheme="minorEastAsia" w:hAnsiTheme="minorEastAsia"/>
          <w:sz w:val="22"/>
        </w:rPr>
        <w:t> </w:t>
      </w:r>
    </w:p>
    <w:p w:rsidR="009E7C01" w:rsidRPr="009E7C01" w:rsidRDefault="009E7C01" w:rsidP="009E7C01">
      <w:pPr>
        <w:adjustRightInd w:val="0"/>
        <w:snapToGrid w:val="0"/>
        <w:spacing w:line="360" w:lineRule="auto"/>
        <w:rPr>
          <w:rFonts w:asciiTheme="minorEastAsia" w:hAnsiTheme="minorEastAsia"/>
          <w:sz w:val="22"/>
        </w:rPr>
      </w:pPr>
    </w:p>
    <w:sectPr w:rsidR="009E7C01" w:rsidRPr="009E7C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9EB" w:rsidRDefault="002D29EB" w:rsidP="009E7C01">
      <w:r>
        <w:separator/>
      </w:r>
    </w:p>
  </w:endnote>
  <w:endnote w:type="continuationSeparator" w:id="1">
    <w:p w:rsidR="002D29EB" w:rsidRDefault="002D29EB" w:rsidP="009E7C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9EB" w:rsidRDefault="002D29EB" w:rsidP="009E7C01">
      <w:r>
        <w:separator/>
      </w:r>
    </w:p>
  </w:footnote>
  <w:footnote w:type="continuationSeparator" w:id="1">
    <w:p w:rsidR="002D29EB" w:rsidRDefault="002D29EB" w:rsidP="009E7C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7C01"/>
    <w:rsid w:val="002D29EB"/>
    <w:rsid w:val="009E7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7C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7C01"/>
    <w:rPr>
      <w:sz w:val="18"/>
      <w:szCs w:val="18"/>
    </w:rPr>
  </w:style>
  <w:style w:type="paragraph" w:styleId="a4">
    <w:name w:val="footer"/>
    <w:basedOn w:val="a"/>
    <w:link w:val="Char0"/>
    <w:uiPriority w:val="99"/>
    <w:semiHidden/>
    <w:unhideWhenUsed/>
    <w:rsid w:val="009E7C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7C01"/>
    <w:rPr>
      <w:sz w:val="18"/>
      <w:szCs w:val="18"/>
    </w:rPr>
  </w:style>
  <w:style w:type="character" w:styleId="a5">
    <w:name w:val="Strong"/>
    <w:basedOn w:val="a0"/>
    <w:uiPriority w:val="22"/>
    <w:qFormat/>
    <w:rsid w:val="009E7C01"/>
    <w:rPr>
      <w:b/>
      <w:bCs/>
    </w:rPr>
  </w:style>
  <w:style w:type="character" w:styleId="a6">
    <w:name w:val="Hyperlink"/>
    <w:basedOn w:val="a0"/>
    <w:uiPriority w:val="99"/>
    <w:unhideWhenUsed/>
    <w:rsid w:val="009E7C01"/>
    <w:rPr>
      <w:color w:val="007DA3"/>
      <w:u w:val="single"/>
    </w:rPr>
  </w:style>
  <w:style w:type="paragraph" w:styleId="a7">
    <w:name w:val="Normal (Web)"/>
    <w:basedOn w:val="a"/>
    <w:uiPriority w:val="99"/>
    <w:semiHidden/>
    <w:unhideWhenUsed/>
    <w:rsid w:val="009E7C0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3620002">
      <w:bodyDiv w:val="1"/>
      <w:marLeft w:val="0"/>
      <w:marRight w:val="0"/>
      <w:marTop w:val="0"/>
      <w:marBottom w:val="0"/>
      <w:divBdr>
        <w:top w:val="none" w:sz="0" w:space="0" w:color="auto"/>
        <w:left w:val="none" w:sz="0" w:space="0" w:color="auto"/>
        <w:bottom w:val="none" w:sz="0" w:space="0" w:color="auto"/>
        <w:right w:val="none" w:sz="0" w:space="0" w:color="auto"/>
      </w:divBdr>
      <w:divsChild>
        <w:div w:id="538934471">
          <w:marLeft w:val="0"/>
          <w:marRight w:val="0"/>
          <w:marTop w:val="0"/>
          <w:marBottom w:val="0"/>
          <w:divBdr>
            <w:top w:val="none" w:sz="0" w:space="0" w:color="auto"/>
            <w:left w:val="none" w:sz="0" w:space="0" w:color="auto"/>
            <w:bottom w:val="none" w:sz="0" w:space="0" w:color="auto"/>
            <w:right w:val="none" w:sz="0" w:space="0" w:color="auto"/>
          </w:divBdr>
          <w:divsChild>
            <w:div w:id="134874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tzgg/2013/03/20130301ghc01.doc" TargetMode="External"/><Relationship Id="rId3" Type="http://schemas.openxmlformats.org/officeDocument/2006/relationships/webSettings" Target="webSettings.xml"/><Relationship Id="rId7" Type="http://schemas.openxmlformats.org/officeDocument/2006/relationships/hyperlink" Target="http://www.gdstc.gov.cn/HTML/kjyw/tzgg/13621113570653634237032485444836.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HTML/kjyw/tzgg/13621113565091448709970751397264.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133</Words>
  <Characters>759</Characters>
  <Application>Microsoft Office Word</Application>
  <DocSecurity>0</DocSecurity>
  <Lines>6</Lines>
  <Paragraphs>1</Paragraphs>
  <ScaleCrop>false</ScaleCrop>
  <Company>微软中国</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刘思广</dc:creator>
  <cp:keywords/>
  <dc:description/>
  <cp:lastModifiedBy>刘思广</cp:lastModifiedBy>
  <cp:revision>2</cp:revision>
  <dcterms:created xsi:type="dcterms:W3CDTF">2013-03-06T01:09:00Z</dcterms:created>
  <dcterms:modified xsi:type="dcterms:W3CDTF">2013-03-06T01:27:00Z</dcterms:modified>
</cp:coreProperties>
</file>